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DCE - Clause du règlement de consultation relative au “c</w:t>
      </w:r>
      <w:r w:rsidDel="00000000" w:rsidR="00000000" w:rsidRPr="00000000">
        <w:rPr>
          <w:rtl w:val="0"/>
        </w:rPr>
        <w:t xml:space="preserve">hat</w:t>
      </w:r>
      <w:r w:rsidDel="00000000" w:rsidR="00000000" w:rsidRPr="00000000">
        <w:rPr>
          <w:rtl w:val="0"/>
        </w:rPr>
        <w:t xml:space="preserve">”, messagerie instantanée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Dosis" w:cs="Dosis" w:eastAsia="Dosis" w:hAnsi="Dosis"/>
          <w:sz w:val="24"/>
          <w:szCs w:val="24"/>
        </w:rPr>
      </w:pPr>
      <w:r w:rsidDel="00000000" w:rsidR="00000000" w:rsidRPr="00000000">
        <w:rPr>
          <w:rFonts w:ascii="Dosis" w:cs="Dosis" w:eastAsia="Dosis" w:hAnsi="Dosis"/>
          <w:sz w:val="24"/>
          <w:szCs w:val="24"/>
          <w:rtl w:val="0"/>
        </w:rPr>
        <w:t xml:space="preserve">II est apparu pertinent de compléter le dispositif de dialogue administration-entreprise pendant la phase de consultation du marché. L’option d’un chat fait partie des outils à envisager ; il s’agit d’une aide en ligne sous forme de questions-réponses instantanées. Si cette option est retenue, il est fortement conseillé d’en préciser les modalités d’utilisation dans le RC. C’est l’objet de cette clause chat.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Cette clause doit prévoir par exemple les éléments suivants 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Échanges en ligne tous les vendredis de 14h à 15h : “posez vos questions en ligne, un binôme prescripteur/acheteur ou juriste répondra en direct à vos questions.”</w:t>
      </w:r>
    </w:p>
    <w:p w:rsidR="00000000" w:rsidDel="00000000" w:rsidP="00000000" w:rsidRDefault="00000000" w:rsidRPr="00000000" w14:paraId="00000009">
      <w:pPr>
        <w:ind w:left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Les réponses seront non contractuelles.</w:t>
      </w:r>
    </w:p>
    <w:p w:rsidR="00000000" w:rsidDel="00000000" w:rsidP="00000000" w:rsidRDefault="00000000" w:rsidRPr="00000000" w14:paraId="0000000B">
      <w:pPr>
        <w:ind w:left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Les Q/R seront consolidées et intégrées à la liste des Q/R du DCE au plus tard 6 jours après (soit le jeudi à 15h précédent le prochain chat).</w:t>
      </w:r>
    </w:p>
    <w:p w:rsidR="00000000" w:rsidDel="00000000" w:rsidP="00000000" w:rsidRDefault="00000000" w:rsidRPr="00000000" w14:paraId="0000000D">
      <w:pPr>
        <w:ind w:left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Dernier chat à +6 jours du délai limite pour modifier le DCE. </w:t>
      </w:r>
    </w:p>
    <w:sectPr>
      <w:headerReference r:id="rId6" w:type="default"/>
      <w:foot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tl w:val="0"/>
      </w:rPr>
      <w:t xml:space="preserve">Atelier DCE - France Mobilités x LLL - 17 janvier 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4152900</wp:posOffset>
          </wp:positionH>
          <wp:positionV relativeFrom="paragraph">
            <wp:posOffset>9527</wp:posOffset>
          </wp:positionV>
          <wp:extent cx="1414463" cy="444075"/>
          <wp:effectExtent b="0" l="0" r="0" t="0"/>
          <wp:wrapSquare wrapText="bothSides" distB="57150" distT="57150" distL="57150" distR="571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463" cy="444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